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F0" w:rsidRDefault="00B001F0" w:rsidP="00B001F0">
      <w:pPr>
        <w:spacing w:before="450" w:after="240" w:line="240" w:lineRule="auto"/>
        <w:ind w:left="300"/>
        <w:outlineLvl w:val="3"/>
        <w:rPr>
          <w:rFonts w:ascii="Verdana" w:eastAsia="Times New Roman" w:hAnsi="Verdana" w:cs="Times New Roman"/>
          <w:i/>
          <w:iCs/>
          <w:color w:val="000000" w:themeColor="text1"/>
          <w:sz w:val="18"/>
          <w:szCs w:val="18"/>
          <w:lang w:eastAsia="nl-BE"/>
        </w:rPr>
      </w:pPr>
      <w:r w:rsidRPr="00B001F0">
        <w:rPr>
          <w:rFonts w:ascii="Verdana" w:eastAsia="Times New Roman" w:hAnsi="Verdana" w:cs="Times New Roman"/>
          <w:i/>
          <w:iCs/>
          <w:color w:val="000000" w:themeColor="text1"/>
          <w:sz w:val="18"/>
          <w:szCs w:val="18"/>
          <w:lang w:eastAsia="nl-BE"/>
        </w:rPr>
        <w:t>Het Laatste Nieuws - 24-03-2012</w:t>
      </w:r>
    </w:p>
    <w:tbl>
      <w:tblPr>
        <w:tblW w:w="4750" w:type="pct"/>
        <w:tblCellSpacing w:w="15" w:type="dxa"/>
        <w:tblInd w:w="150" w:type="dxa"/>
        <w:tblCellMar>
          <w:top w:w="15" w:type="dxa"/>
          <w:left w:w="15" w:type="dxa"/>
          <w:bottom w:w="15" w:type="dxa"/>
          <w:right w:w="15" w:type="dxa"/>
        </w:tblCellMar>
        <w:tblLook w:val="04A0" w:firstRow="1" w:lastRow="0" w:firstColumn="1" w:lastColumn="0" w:noHBand="0" w:noVBand="1"/>
      </w:tblPr>
      <w:tblGrid>
        <w:gridCol w:w="8818"/>
      </w:tblGrid>
      <w:tr w:rsidR="00B001F0" w:rsidRPr="00B001F0" w:rsidTr="00B001F0">
        <w:trPr>
          <w:tblCellSpacing w:w="15" w:type="dxa"/>
        </w:trPr>
        <w:tc>
          <w:tcPr>
            <w:tcW w:w="0" w:type="auto"/>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19"/>
            </w:tblGrid>
            <w:tr w:rsidR="00B001F0" w:rsidRPr="00B001F0" w:rsidTr="00B001F0">
              <w:trPr>
                <w:tblCellSpacing w:w="15" w:type="dxa"/>
              </w:trPr>
              <w:tc>
                <w:tcPr>
                  <w:tcW w:w="0" w:type="auto"/>
                  <w:tcMar>
                    <w:top w:w="75" w:type="dxa"/>
                    <w:left w:w="75" w:type="dxa"/>
                    <w:bottom w:w="75" w:type="dxa"/>
                    <w:right w:w="75" w:type="dxa"/>
                  </w:tcMar>
                  <w:vAlign w:val="center"/>
                  <w:hideMark/>
                </w:tcPr>
                <w:tbl>
                  <w:tblPr>
                    <w:tblW w:w="0" w:type="auto"/>
                    <w:jc w:val="right"/>
                    <w:tblCellSpacing w:w="7" w:type="dxa"/>
                    <w:tblBorders>
                      <w:top w:val="single" w:sz="6" w:space="0" w:color="000000"/>
                      <w:left w:val="single" w:sz="6" w:space="0" w:color="000000"/>
                      <w:bottom w:val="single" w:sz="6" w:space="0" w:color="000000"/>
                      <w:right w:val="single" w:sz="6" w:space="0" w:color="000000"/>
                    </w:tblBorders>
                    <w:shd w:val="clear" w:color="auto" w:fill="EEEEEE"/>
                    <w:tblCellMar>
                      <w:top w:w="30" w:type="dxa"/>
                      <w:left w:w="30" w:type="dxa"/>
                      <w:bottom w:w="30" w:type="dxa"/>
                      <w:right w:w="30" w:type="dxa"/>
                    </w:tblCellMar>
                    <w:tblLook w:val="04A0" w:firstRow="1" w:lastRow="0" w:firstColumn="1" w:lastColumn="0" w:noHBand="0" w:noVBand="1"/>
                  </w:tblPr>
                  <w:tblGrid>
                    <w:gridCol w:w="4493"/>
                  </w:tblGrid>
                  <w:tr w:rsidR="00B001F0" w:rsidRPr="00B001F0">
                    <w:trPr>
                      <w:tblCellSpacing w:w="7" w:type="dxa"/>
                      <w:jc w:val="right"/>
                    </w:trPr>
                    <w:tc>
                      <w:tcPr>
                        <w:tcW w:w="0" w:type="auto"/>
                        <w:shd w:val="clear" w:color="auto" w:fill="EEEEEE"/>
                        <w:tcMar>
                          <w:top w:w="75" w:type="dxa"/>
                          <w:left w:w="75" w:type="dxa"/>
                          <w:bottom w:w="75" w:type="dxa"/>
                          <w:right w:w="75" w:type="dxa"/>
                        </w:tcMar>
                        <w:hideMark/>
                      </w:tcPr>
                      <w:p w:rsidR="00B001F0" w:rsidRPr="00B001F0" w:rsidRDefault="00B001F0" w:rsidP="00B001F0">
                        <w:pPr>
                          <w:spacing w:after="0" w:line="240" w:lineRule="auto"/>
                          <w:jc w:val="right"/>
                          <w:rPr>
                            <w:rFonts w:ascii="Verdana" w:eastAsia="Times New Roman" w:hAnsi="Verdana" w:cs="Times New Roman"/>
                            <w:color w:val="000000" w:themeColor="text1"/>
                            <w:sz w:val="18"/>
                            <w:szCs w:val="18"/>
                            <w:lang w:eastAsia="nl-BE"/>
                          </w:rPr>
                        </w:pPr>
                        <w:r w:rsidRPr="00B001F0">
                          <w:rPr>
                            <w:rFonts w:ascii="Verdana" w:eastAsia="Times New Roman" w:hAnsi="Verdana" w:cs="Times New Roman"/>
                            <w:b/>
                            <w:bCs/>
                            <w:caps/>
                            <w:color w:val="000000" w:themeColor="text1"/>
                            <w:sz w:val="18"/>
                            <w:szCs w:val="18"/>
                            <w:lang w:eastAsia="nl-BE"/>
                          </w:rPr>
                          <w:t>Nog geen overnemer voor Volkshuis</w:t>
                        </w:r>
                      </w:p>
                    </w:tc>
                  </w:tr>
                </w:tbl>
                <w:p w:rsidR="00B001F0" w:rsidRPr="00B001F0" w:rsidRDefault="00B001F0" w:rsidP="00B001F0">
                  <w:pPr>
                    <w:spacing w:after="0" w:line="240" w:lineRule="auto"/>
                    <w:jc w:val="right"/>
                    <w:rPr>
                      <w:rFonts w:ascii="Verdana" w:eastAsia="Times New Roman" w:hAnsi="Verdana" w:cs="Times New Roman"/>
                      <w:color w:val="000000" w:themeColor="text1"/>
                      <w:sz w:val="18"/>
                      <w:szCs w:val="18"/>
                      <w:lang w:eastAsia="nl-BE"/>
                    </w:rPr>
                  </w:pPr>
                </w:p>
              </w:tc>
            </w:tr>
            <w:tr w:rsidR="00B001F0" w:rsidRPr="00B001F0" w:rsidTr="00B001F0">
              <w:trPr>
                <w:tblCellSpacing w:w="15" w:type="dxa"/>
              </w:trPr>
              <w:tc>
                <w:tcPr>
                  <w:tcW w:w="0" w:type="auto"/>
                  <w:tcMar>
                    <w:top w:w="75" w:type="dxa"/>
                    <w:left w:w="75" w:type="dxa"/>
                    <w:bottom w:w="75" w:type="dxa"/>
                    <w:right w:w="75" w:type="dxa"/>
                  </w:tcMar>
                  <w:vAlign w:val="center"/>
                  <w:hideMark/>
                </w:tcPr>
                <w:p w:rsidR="00B001F0" w:rsidRPr="00B001F0" w:rsidRDefault="00B001F0" w:rsidP="00B001F0">
                  <w:pPr>
                    <w:spacing w:after="0" w:line="240" w:lineRule="auto"/>
                    <w:rPr>
                      <w:rFonts w:ascii="Verdana" w:eastAsia="Times New Roman" w:hAnsi="Verdana" w:cs="Times New Roman"/>
                      <w:color w:val="000000" w:themeColor="text1"/>
                      <w:sz w:val="18"/>
                      <w:szCs w:val="18"/>
                      <w:lang w:eastAsia="nl-BE"/>
                    </w:rPr>
                  </w:pPr>
                </w:p>
              </w:tc>
            </w:tr>
            <w:tr w:rsidR="00B001F0" w:rsidRPr="00B001F0" w:rsidTr="00B001F0">
              <w:trPr>
                <w:tblCellSpacing w:w="15" w:type="dxa"/>
              </w:trPr>
              <w:tc>
                <w:tcPr>
                  <w:tcW w:w="0" w:type="auto"/>
                  <w:tcMar>
                    <w:top w:w="75" w:type="dxa"/>
                    <w:left w:w="75" w:type="dxa"/>
                    <w:bottom w:w="75" w:type="dxa"/>
                    <w:right w:w="75" w:type="dxa"/>
                  </w:tcMar>
                  <w:hideMark/>
                </w:tcPr>
                <w:p w:rsidR="00B001F0" w:rsidRPr="00B001F0" w:rsidRDefault="00B001F0" w:rsidP="00B001F0">
                  <w:pPr>
                    <w:spacing w:after="0" w:line="240" w:lineRule="auto"/>
                    <w:rPr>
                      <w:rFonts w:ascii="Verdana" w:eastAsia="Times New Roman" w:hAnsi="Verdana" w:cs="Times New Roman"/>
                      <w:color w:val="000000" w:themeColor="text1"/>
                      <w:sz w:val="18"/>
                      <w:szCs w:val="18"/>
                      <w:lang w:eastAsia="nl-BE"/>
                    </w:rPr>
                  </w:pPr>
                  <w:r w:rsidRPr="00B001F0">
                    <w:rPr>
                      <w:rFonts w:ascii="Verdana" w:eastAsia="Times New Roman" w:hAnsi="Verdana" w:cs="Times New Roman"/>
                      <w:noProof/>
                      <w:color w:val="000000" w:themeColor="text1"/>
                      <w:sz w:val="18"/>
                      <w:szCs w:val="18"/>
                      <w:lang w:eastAsia="nl-BE"/>
                    </w:rPr>
                    <w:drawing>
                      <wp:inline distT="0" distB="0" distL="0" distR="0" wp14:anchorId="6289E286" wp14:editId="5EC425AA">
                        <wp:extent cx="2379345" cy="1579880"/>
                        <wp:effectExtent l="0" t="0" r="1905" b="1270"/>
                        <wp:docPr id="2" name="Afbeelding 2" descr="Foto Rutger Lievens (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Rutger Lievens (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9345" cy="1579880"/>
                                </a:xfrm>
                                <a:prstGeom prst="rect">
                                  <a:avLst/>
                                </a:prstGeom>
                                <a:noFill/>
                                <a:ln>
                                  <a:noFill/>
                                </a:ln>
                              </pic:spPr>
                            </pic:pic>
                          </a:graphicData>
                        </a:graphic>
                      </wp:inline>
                    </w:drawing>
                  </w:r>
                </w:p>
              </w:tc>
            </w:tr>
          </w:tbl>
          <w:p w:rsidR="00B001F0" w:rsidRPr="00B001F0" w:rsidRDefault="00B001F0" w:rsidP="00B001F0">
            <w:pPr>
              <w:spacing w:before="100" w:beforeAutospacing="1" w:after="240" w:line="240" w:lineRule="auto"/>
              <w:rPr>
                <w:rFonts w:ascii="Verdana" w:eastAsia="Times New Roman" w:hAnsi="Verdana" w:cs="Times New Roman"/>
                <w:color w:val="000000" w:themeColor="text1"/>
                <w:sz w:val="18"/>
                <w:szCs w:val="18"/>
                <w:lang w:eastAsia="nl-BE"/>
              </w:rPr>
            </w:pPr>
            <w:r w:rsidRPr="00B001F0">
              <w:rPr>
                <w:rFonts w:ascii="Verdana" w:eastAsia="Times New Roman" w:hAnsi="Verdana" w:cs="Times New Roman"/>
                <w:color w:val="000000" w:themeColor="text1"/>
                <w:sz w:val="18"/>
                <w:szCs w:val="18"/>
                <w:lang w:eastAsia="nl-BE"/>
              </w:rPr>
              <w:t xml:space="preserve">Vrijdagmiddag is afscheid genomen van cafébazin Carine De Wolf, die stopt als uitbaatster van het Volkshuis aan de Houtmarkt in Aalst. Samen met haar man Patrick werd de cafébazin in de bloemetjes gezet door schepen van Sociale Zaken Patrick De Smedt en ASZ-voorzitster </w:t>
            </w:r>
            <w:proofErr w:type="spellStart"/>
            <w:r w:rsidRPr="00B001F0">
              <w:rPr>
                <w:rFonts w:ascii="Verdana" w:eastAsia="Times New Roman" w:hAnsi="Verdana" w:cs="Times New Roman"/>
                <w:color w:val="000000" w:themeColor="text1"/>
                <w:sz w:val="18"/>
                <w:szCs w:val="18"/>
                <w:lang w:eastAsia="nl-BE"/>
              </w:rPr>
              <w:t>Daisy</w:t>
            </w:r>
            <w:proofErr w:type="spellEnd"/>
            <w:r w:rsidRPr="00B001F0">
              <w:rPr>
                <w:rFonts w:ascii="Verdana" w:eastAsia="Times New Roman" w:hAnsi="Verdana" w:cs="Times New Roman"/>
                <w:color w:val="000000" w:themeColor="text1"/>
                <w:sz w:val="18"/>
                <w:szCs w:val="18"/>
                <w:lang w:eastAsia="nl-BE"/>
              </w:rPr>
              <w:t xml:space="preserve"> Van Geit, allebei </w:t>
            </w:r>
            <w:proofErr w:type="spellStart"/>
            <w:r w:rsidRPr="00B001F0">
              <w:rPr>
                <w:rFonts w:ascii="Verdana" w:eastAsia="Times New Roman" w:hAnsi="Verdana" w:cs="Times New Roman"/>
                <w:color w:val="000000" w:themeColor="text1"/>
                <w:sz w:val="18"/>
                <w:szCs w:val="18"/>
                <w:lang w:eastAsia="nl-BE"/>
              </w:rPr>
              <w:t>sp.a</w:t>
            </w:r>
            <w:proofErr w:type="spellEnd"/>
            <w:r w:rsidRPr="00B001F0">
              <w:rPr>
                <w:rFonts w:ascii="Verdana" w:eastAsia="Times New Roman" w:hAnsi="Verdana" w:cs="Times New Roman"/>
                <w:color w:val="000000" w:themeColor="text1"/>
                <w:sz w:val="18"/>
                <w:szCs w:val="18"/>
                <w:lang w:eastAsia="nl-BE"/>
              </w:rPr>
              <w:t>. "We zullen Carine en Patrick missen en moeten hen bedanken voor de goede zorgen, de genegenheid en de vele mooie momenten. De herinneringen zullen we koesteren en we hopen dat jullie vlug terug actief worden in de partij of in onze nevenorganisaties", zei Patrick De Smedt. Het zou niet de bedoeling zijn dat het Volkshuis definitief stopt, maar een overnemer is er nog niet. (RLA)</w:t>
            </w:r>
          </w:p>
          <w:tbl>
            <w:tblPr>
              <w:tblW w:w="5000" w:type="pct"/>
              <w:tblCellSpacing w:w="0" w:type="dxa"/>
              <w:tblCellMar>
                <w:left w:w="0" w:type="dxa"/>
                <w:right w:w="0" w:type="dxa"/>
              </w:tblCellMar>
              <w:tblLook w:val="04A0" w:firstRow="1" w:lastRow="0" w:firstColumn="1" w:lastColumn="0" w:noHBand="0" w:noVBand="1"/>
            </w:tblPr>
            <w:tblGrid>
              <w:gridCol w:w="8608"/>
            </w:tblGrid>
            <w:tr w:rsidR="00B001F0" w:rsidRPr="00B001F0">
              <w:trPr>
                <w:tblCellSpacing w:w="0" w:type="dxa"/>
              </w:trPr>
              <w:tc>
                <w:tcPr>
                  <w:tcW w:w="0" w:type="auto"/>
                  <w:tcMar>
                    <w:top w:w="75" w:type="dxa"/>
                    <w:left w:w="75" w:type="dxa"/>
                    <w:bottom w:w="75" w:type="dxa"/>
                    <w:right w:w="75" w:type="dxa"/>
                  </w:tcMar>
                  <w:hideMark/>
                </w:tcPr>
                <w:p w:rsidR="00B001F0" w:rsidRPr="00B001F0" w:rsidRDefault="00B001F0" w:rsidP="00B001F0">
                  <w:pPr>
                    <w:spacing w:after="0" w:line="240" w:lineRule="auto"/>
                    <w:rPr>
                      <w:rFonts w:ascii="Verdana" w:eastAsia="Times New Roman" w:hAnsi="Verdana" w:cs="Times New Roman"/>
                      <w:color w:val="000000" w:themeColor="text1"/>
                      <w:sz w:val="18"/>
                      <w:szCs w:val="18"/>
                      <w:lang w:eastAsia="nl-BE"/>
                    </w:rPr>
                  </w:pPr>
                  <w:bookmarkStart w:id="0" w:name="_GoBack"/>
                  <w:bookmarkEnd w:id="0"/>
                </w:p>
              </w:tc>
            </w:tr>
          </w:tbl>
          <w:p w:rsidR="00B001F0" w:rsidRPr="00B001F0" w:rsidRDefault="00B001F0" w:rsidP="00B001F0">
            <w:pPr>
              <w:spacing w:after="0" w:line="240" w:lineRule="auto"/>
              <w:rPr>
                <w:rFonts w:ascii="Verdana" w:eastAsia="Times New Roman" w:hAnsi="Verdana" w:cs="Times New Roman"/>
                <w:color w:val="000000" w:themeColor="text1"/>
                <w:sz w:val="18"/>
                <w:szCs w:val="18"/>
                <w:lang w:eastAsia="nl-BE"/>
              </w:rPr>
            </w:pPr>
          </w:p>
        </w:tc>
      </w:tr>
    </w:tbl>
    <w:p w:rsidR="0008530F" w:rsidRDefault="0008530F"/>
    <w:sectPr w:rsidR="00085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F0"/>
    <w:rsid w:val="0008530F"/>
    <w:rsid w:val="00B001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001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0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001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0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26012">
      <w:bodyDiv w:val="1"/>
      <w:marLeft w:val="0"/>
      <w:marRight w:val="0"/>
      <w:marTop w:val="0"/>
      <w:marBottom w:val="0"/>
      <w:divBdr>
        <w:top w:val="none" w:sz="0" w:space="0" w:color="auto"/>
        <w:left w:val="none" w:sz="0" w:space="0" w:color="auto"/>
        <w:bottom w:val="none" w:sz="0" w:space="0" w:color="auto"/>
        <w:right w:val="none" w:sz="0" w:space="0" w:color="auto"/>
      </w:divBdr>
      <w:divsChild>
        <w:div w:id="389694854">
          <w:marLeft w:val="0"/>
          <w:marRight w:val="0"/>
          <w:marTop w:val="0"/>
          <w:marBottom w:val="0"/>
          <w:divBdr>
            <w:top w:val="none" w:sz="0" w:space="0" w:color="auto"/>
            <w:left w:val="single" w:sz="6" w:space="0" w:color="BBBBBB"/>
            <w:bottom w:val="single" w:sz="6" w:space="15" w:color="BBBBBB"/>
            <w:right w:val="single" w:sz="6" w:space="0" w:color="BBBBBB"/>
          </w:divBdr>
          <w:divsChild>
            <w:div w:id="930355377">
              <w:marLeft w:val="0"/>
              <w:marRight w:val="0"/>
              <w:marTop w:val="0"/>
              <w:marBottom w:val="0"/>
              <w:divBdr>
                <w:top w:val="none" w:sz="0" w:space="0" w:color="auto"/>
                <w:left w:val="none" w:sz="0" w:space="0" w:color="auto"/>
                <w:bottom w:val="none" w:sz="0" w:space="0" w:color="auto"/>
                <w:right w:val="none" w:sz="0" w:space="0" w:color="auto"/>
              </w:divBdr>
              <w:divsChild>
                <w:div w:id="1991013192">
                  <w:marLeft w:val="0"/>
                  <w:marRight w:val="0"/>
                  <w:marTop w:val="300"/>
                  <w:marBottom w:val="0"/>
                  <w:divBdr>
                    <w:top w:val="none" w:sz="0" w:space="0" w:color="auto"/>
                    <w:left w:val="none" w:sz="0" w:space="0" w:color="auto"/>
                    <w:bottom w:val="none" w:sz="0" w:space="0" w:color="auto"/>
                    <w:right w:val="none" w:sz="0" w:space="0" w:color="auto"/>
                  </w:divBdr>
                  <w:divsChild>
                    <w:div w:id="10305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644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Stad Aalst</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Wolf Carine</dc:creator>
  <cp:lastModifiedBy>De Wolf Carine</cp:lastModifiedBy>
  <cp:revision>1</cp:revision>
  <dcterms:created xsi:type="dcterms:W3CDTF">2012-04-03T12:35:00Z</dcterms:created>
  <dcterms:modified xsi:type="dcterms:W3CDTF">2012-04-03T12:36:00Z</dcterms:modified>
</cp:coreProperties>
</file>